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Britt Irene Chang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 LIMITED PARKWAY EAST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REYNOLDSBURG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43068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6,315</w:t>
            </w:r>
          </w:p>
        </w:tc>
        <w:tc>
          <w:tcPr>
            <w:tcW w:w="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of Attorney for Irene Chang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Britt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-2630170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231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2023-06-07T16:12:35Z</dcterms:created>
  <dcterms:modified xsi:type="dcterms:W3CDTF">2023-06-07T16:12:35Z</dcterms:modified>
</cp:coreProperties>
</file>