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McAfee Melinda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Compliance Ofcr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752"/>
        <w:gridCol w:w="1190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11,679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45.05</w:t>
            </w:r>
            <w:r>
              <w:rPr/>
              <w:t xml:space="preserve"> 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167,716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Total includes 664 shares acquired under the Victoria's Secret &amp; Co. Associate Stock Purchase Plan that were exempt pursuant to Rule 16b-3.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Melina McAfee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977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3203</Characters>
  <CharactersWithSpaces>3736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