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80"/>
        <w:gridCol w:w="1463"/>
        <w:gridCol w:w="2953"/>
        <w:gridCol w:w="2309"/>
      </w:tblGrid>
      <w:tr>
        <w:trPr/>
        <w:tc>
          <w:tcPr>
            <w:tcW w:w="348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360"/>
            </w:tblGrid>
            <w:tr>
              <w:trPr/>
              <w:tc>
                <w:tcPr>
                  <w:tcW w:w="336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McCreight David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20"/>
              <w:gridCol w:w="1120"/>
              <w:gridCol w:w="1120"/>
            </w:tblGrid>
            <w:tr>
              <w:trPr/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360"/>
            </w:tblGrid>
            <w:tr>
              <w:trPr/>
              <w:tc>
                <w:tcPr>
                  <w:tcW w:w="336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36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20"/>
              <w:gridCol w:w="1120"/>
              <w:gridCol w:w="1120"/>
            </w:tblGrid>
            <w:tr>
              <w:trPr/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20"/>
              <w:gridCol w:w="1120"/>
              <w:gridCol w:w="1120"/>
            </w:tblGrid>
            <w:tr>
              <w:trPr/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06/18/2025</w:t>
            </w:r>
            <w:r>
              <w:rPr/>
              <w:t xml:space="preserve"> </w:t>
            </w:r>
          </w:p>
        </w:tc>
        <w:tc>
          <w:tcPr>
            <w:tcW w:w="5262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</w:tr>
      <w:tr>
        <w:trPr/>
        <w:tc>
          <w:tcPr>
            <w:tcW w:w="34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4"/>
              <w:gridCol w:w="992"/>
              <w:gridCol w:w="425"/>
              <w:gridCol w:w="992"/>
            </w:tblGrid>
            <w:tr>
              <w:trPr/>
              <w:tc>
                <w:tcPr>
                  <w:tcW w:w="4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9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9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9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9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3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4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3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27"/>
              <w:gridCol w:w="1862"/>
            </w:tblGrid>
            <w:tr>
              <w:trPr/>
              <w:tc>
                <w:tcPr>
                  <w:tcW w:w="32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2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8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3,246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INDEX 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David McCreight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vscomccreight.txt"/>
      <w:bookmarkStart w:id="3" w:name="ksvscomccreight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makes, constitutes and appoints each of Stephanie</w:t>
      </w:r>
    </w:p>
    <w:p>
      <w:pPr>
        <w:pStyle w:val="PreformattedText"/>
        <w:bidi w:val="0"/>
        <w:spacing w:before="0" w:after="0"/>
        <w:jc w:val="left"/>
        <w:rPr/>
      </w:pPr>
      <w:r>
        <w:rPr/>
        <w:t>Zwerner, Robert J. Tannous and Patricia S. Callahan, or any of them acting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singly, and with full power of substitution, re-substitution and delegation,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true and lawful attorney in fact (each of such persons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their substitutes and delegees being referred to herein as the "Attorney-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in-Fact"), with full power to act for the undersigned and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name, place and stead, in the undersigned's capacity as an officer, director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stockholder of Victoria's Secret &amp; Co. (the "Company"),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Take such actions as may be necessary or appropriate to enable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submit and file forms, schedules and other documents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U.S. Securities and Exchange Commission ("SEC") utilizing the SEC's Electronic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Data Gathering and Retrieval ("EDGAR") system, which actions may include 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enrolling the undersigned in EDGAR Next and (b) preparing, executing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submitting to the SEC a Form ID, amendments thereto, and such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information as may be necessary or appropriate to obtain codes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passwords enabling the undersigned to make filings and submissions utilizing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Prepare and execute any and all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the undersigned is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SEC, or which the Attorney-in-Fact considers it advisable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file with the SEC, under Section 13 or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or any rule or regulation thereunder,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Rule 144 under the Securities Act of 1933 ("Rule 144"),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5, Schedules 13D and 13G, and Forms 144 (all such forms,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schedules and other documents being referred to herein as "SEC Filings");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 Submit and file SEC Filings with the SEC utilizing the EDGAR system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them to be submitted and filed by a person appointed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5 below;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 File, submit or otherwise deliver SEC Filings to any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on which the Company's securities may be listed or traded;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5.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appoint, remove and replace account administrators,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 users, technical administrators and delegated entities; (ii)</w:t>
      </w:r>
    </w:p>
    <w:p>
      <w:pPr>
        <w:pStyle w:val="PreformattedText"/>
        <w:bidi w:val="0"/>
        <w:spacing w:before="0" w:after="0"/>
        <w:jc w:val="left"/>
        <w:rPr/>
      </w:pPr>
      <w:r>
        <w:rPr/>
        <w:t>maintain the security of the undersigned's EDGAR account,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modification of access codes; (iii) maintain, modify and certify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accuracy of information on the undersigned's EDGAR account dashboard;(iv)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as the EDGAR point of contact with respect to the undersigned's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 and (v) any other actions contemplated by Rule 10 of Regulation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S-T with respect to account 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6. Cause the Company to accept a delegation of authority from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EDGAR account administrators and, pursuant to that delegation,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 the Company's EDGAR account administrators to appoint, remove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replace users for the undersigned's EDGAR 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7.  Obtain, as the undersigned's representative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information regarding transactions in the Company's equity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from any third party, including the Company and any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dealers, employee benefit plan administrators and trustees,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hereby authorizes any such third party to release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to the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a) This Power of Attorney authorizes, but does not require, the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 to act in his or her discretion on information provided to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without independent 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b) Any documents prepared or executed by the Attorney-in-Fact on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 pursuant to this Power of Attorney will be in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will contain such information as the Attorney-in-Fact, in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discretion, 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c) Neither the Company nor the Attorney-in-Fact assumes any liability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responsibility to comply with the requirements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13 or Section 16 of the Exchange Act or Rule 144, any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 for any failure to comply with such requirements,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liability of the undersigned for disgorgement of profits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d)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for compliance with the undersigned's obligations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13 or Section 16 of the Exchange Act, including, without limitation,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reporting requirements under Section 13 or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the Attorney-in-Fact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do and perform each and every act and thing requisite,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in connection with the foregoing, as fully,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purposes, as the undersigned might or could do in person, hereby ratifying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confirming all that the Attorney-in-Fact, or his or her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authority of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4 or 5 or Schedules 13D or 13G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Forms 144 with 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Attorney-in-Fact.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revokes all previous powers of attorney with respect to the subject matter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executed this Power of Attorney as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June 12, 2025.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David McCreight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Printed Name: David McCreight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NOTARIZATION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State of Maryland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County of Anne Arundel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was acknowledged before me on June 12, 2025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David McCreight.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 Lorenzo Mann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Notary Seal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John B. Pisaris, Wallace D. Ruiz and Patricia</w:t>
      </w:r>
    </w:p>
    <w:p>
      <w:pPr>
        <w:pStyle w:val="PreformattedText"/>
        <w:bidi w:val="0"/>
        <w:spacing w:before="0" w:after="0"/>
        <w:jc w:val="left"/>
        <w:rPr/>
      </w:pPr>
      <w:r>
        <w:rPr/>
        <w:t>S. Callahan, signing singly, as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and/or director of Inuvo, Inc. (the "Company"),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 Form ID, Forms 3, 4, and 5 in accordance with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ID, 3, 4, or 5, complete and execute any amendment or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timely file such form with the United States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necessary, or proper to be done in the exercise of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if personally present,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of substitution or revocation, hereby ratifying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confirming all that such attorney-in-fact, or such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shall lawfully do or cause to be done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virtue of this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The undersigned acknowledges that the foregoing attorneys-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in-fact, in serving in such capacity at the request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are not 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Forms 3, 4,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this 19th day of February, 2025.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/s/ Robert C. Buchner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</w:t>
      </w: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Printed Name:  Robert C. Buchner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40360" TargetMode="External"/><Relationship Id="rId3" Type="http://schemas.openxmlformats.org/officeDocument/2006/relationships/hyperlink" Target="http://www.sec.gov/cgi-bin/browse-edgar?action=getcompany&amp;CIK=000185643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1771</Words>
  <Characters>9498</Characters>
  <CharactersWithSpaces>11114</CharactersWithSpaces>
  <Paragraphs>208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