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bookmarkStart w:id="0" w:name="d540996ddefa14a.htm"/>
      <w:bookmarkStart w:id="1" w:name="ksd540996ddefa14a"/>
      <w:bookmarkEnd w:id="0"/>
      <w:bookmarkEnd w:id="1"/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</w:p>
    <w:p>
      <w:pPr>
        <w:pStyle w:val="TextBody"/>
        <w:bidi w:val="0"/>
        <w:spacing w:before="8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36"/>
        </w:rPr>
      </w:pPr>
      <w:r>
        <w:rPr>
          <w:rFonts w:ascii="arial" w:hAnsi="arial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 xml:space="preserve">SCHEDULE 14A INFORMATION 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Proxy Statement Pursuant to Section 14(a) of the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Securities Exchange Act of 1934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Filed by the Registrant ☒      Filed by a party other than the Registrant ☐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Check the appropriate box: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Preliminary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Confidential, for Use of the Commission Only (as permitted by Rule 14a-6(e)(2))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Definitive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Definitive Additional Materials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Soliciting Material under § 240.14a-12 </w:t>
            </w:r>
          </w:p>
        </w:tc>
      </w:tr>
    </w:tbl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48"/>
        </w:rPr>
      </w:pPr>
      <w:r>
        <w:rPr>
          <w:rFonts w:ascii="arial" w:hAnsi="arial"/>
          <w:b/>
          <w:sz w:val="48"/>
        </w:rPr>
        <w:t xml:space="preserve">VICTORIAS SECRET &amp; CO.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240" w:after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 xml:space="preserve">N/A </w:t>
      </w:r>
    </w:p>
    <w:p>
      <w:pPr>
        <w:pStyle w:val="TextBody"/>
        <w:bidi w:val="0"/>
        <w:spacing w:before="0" w:after="0"/>
        <w:jc w:val="center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 xml:space="preserve">(Name of Person(s) Filing Proxy Statement, if other than the Registrant) </w:t>
      </w:r>
    </w:p>
    <w:p>
      <w:pPr>
        <w:pStyle w:val="TextBody"/>
        <w:bidi w:val="0"/>
        <w:spacing w:before="240" w:after="0"/>
        <w:jc w:val="left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Payment of Filing Fee (Check the appropriate box):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No fee required.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Fee paid previously with preliminary materials.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8"/>
              </w:rPr>
            </w:pPr>
            <w:r>
              <w:rPr>
                <w:rFonts w:ascii="arial" w:hAnsi="arial"/>
                <w:sz w:val="18"/>
              </w:rPr>
              <w:t xml:space="preserve">Fee computed on table in exhibit required by Item 25(b) per Exchange Act Rules 14a-6(i)(1) and 0-11.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7810500" cy="1010602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010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jc w:val="left"/>
        <w:rPr>
          <w:rFonts w:ascii="arial" w:hAnsi="arial"/>
          <w:sz w:val="2"/>
        </w:rPr>
      </w:pPr>
      <w:r>
        <w:rPr>
          <w:rFonts w:ascii="arial" w:hAnsi="arial"/>
          <w:color w:val="FFFFFF"/>
          <w:sz w:val="2"/>
        </w:rPr>
        <w:t xml:space="preserve">VICTORIAS SECRET &amp; CO.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P.O. BOX 8016, CARY, NC 27512-9903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Your vote matters!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Victorias Secret &amp; Co.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Annual Meeting of Stockholders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Thursday, June 13, 2024 8:30 AM, Eastern Time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Annual Meeting to be held live via the Internet - please visit www.proxydocs.com/VSCO for more details.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You must register to attend the meeting online and/or participate at www.proxydocs.com/VSCO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For a convenient way to view proxy materials, VOTE, and obtain directions to attend the meeting go to www.proxydocs.com/VSCO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To vote your proxy while visiting this site, you will need the 12 digit control number in the box below.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This communication presents only an overview of the more complete proxy materials that are available to you on the Internet. This is not a ballot. You cannot use this notice to vote your shares. We encourage you to access and review all of the important information contained in the proxy materials before voting.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Under United States Securities and Exchange Commission rules, proxy materials do not have to be delivered in paper. Proxy materials can be distributed by making them available on the internet.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If you want to receive a paper or e-mail copy of the proxy material, you must request one. There is no charge to you for requesting a copy. In order to receive a paper package in time for this years meeting, you must make this request on or before June 3, 2024.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SEE REVERSE FOR FULL AGENDA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Scan QR for digital voting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Meeting Materials: Notice of Annual Meeting of Stockholders, Proxy Statement, and Annual Report on Form 10-K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Important Notice of Internet Availability of Proxy Materials for the Stockholders Meeting To Be Held On June 13, 2024 For Stockholders of Record as of April 15, 2024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To order paper materials, use one of the following methods.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Internet: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www.investorelections.com/VSCO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Call: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1-866-648-8133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Email: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paper@investorelections.com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* If requesting material by e-mail, please send a blank e-mail with the 12 digit control number (located below) in the subject line. No other requests, instructions OR other inquiries should be included with your e-mail requesting material.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Your control number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Have the 12 digit control number located in the box above available when you access the website and follow the instructions.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Copyright © 2024 BetaNXT, Inc. or its affiliates. All Rights Reserved 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7810500" cy="101060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1010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TextBody"/>
        <w:bidi w:val="0"/>
        <w:spacing w:before="0" w:after="283"/>
        <w:jc w:val="left"/>
        <w:rPr>
          <w:rFonts w:ascii="arial" w:hAnsi="arial"/>
          <w:sz w:val="2"/>
        </w:rPr>
      </w:pPr>
      <w:r>
        <w:rPr>
          <w:rFonts w:ascii="arial" w:hAnsi="arial"/>
          <w:color w:val="FFFFFF"/>
          <w:sz w:val="2"/>
        </w:rPr>
        <w:t xml:space="preserve">Victorias Secret &amp; Co. Annual Meeting of Stockholders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VICTORIAS SECRET &amp; CO.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THE BOARD OF DIRECTORS RECOMMENDS A VOTE: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FOR ON PROPOSALS 1, 2, 3, 4 AND 5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PROPOSAL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1, To elect nine directors to serve until the 2025 annual meeting of stockholders;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1.01 Donna James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1.02 Irene Chang Britt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1.03 Sarah Davis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1.04 Jacqueline Hernández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1.05 Rod Little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1.06 Mariam Naficy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1.07 Lauren Peters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1.08 Anne Sheehan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1.09 Martin Waters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2. To approve an amendment to our Amended and Restated Certificate of Incorporation to permit the exculpation of our officers as permitted by Delaware law;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3. To approve, on an advisory basis, the compensation of our named executive officers;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4. To approve an amendment to the Victorias Secret &amp; Co. 2021 Stock Option and Performance Incentive Plan to increase the number of shares available for issuance under the plan by 4,800,000 shares;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5. To ratify the appointment of Ernst &amp; Young LLP as our independent registered public accounting firm for fiscal year 2024; and </w:t>
      </w:r>
      <w:r>
        <w:rPr>
          <w:rFonts w:ascii="arial" w:hAnsi="arial"/>
          <w:sz w:val="2"/>
        </w:rPr>
        <w:br/>
      </w:r>
      <w:r>
        <w:rPr>
          <w:rFonts w:ascii="arial" w:hAnsi="arial"/>
          <w:color w:val="FFFFFF"/>
          <w:sz w:val="2"/>
        </w:rPr>
        <w:t xml:space="preserve">6. To transact such other business as may properly come before the meeting and any adjournments or postponements thereof.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707</Words>
  <Characters>3604</Characters>
  <CharactersWithSpaces>4359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DEFA14A</dc:title>
</cp:coreProperties>
</file>