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JAMES DONNA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 LIMITED PARKWAY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Victoria's Secret &amp;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VSCO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REYNOLDSBURG OH</w:t>
            </w:r>
          </w:p>
        </w:tc>
        <w:tc>
          <w:tcPr>
            <w:tcW w:w="1560" w:type="dxa"/>
            <w:vAlign w:val="bottom"/>
          </w:tcPr>
          <w:p>
            <w:pPr>
              <w:jc w:val="right"/>
              <w:ind w:right="583"/>
              <w:spacing w:after="0"/>
              <w:rPr>
                <w:sz w:val="20"/>
                <w:szCs w:val="20"/>
                <w:color w:val="auto"/>
              </w:rPr>
            </w:pPr>
            <w:r>
              <w:rPr>
                <w:rFonts w:ascii="Arial" w:cs="Arial" w:eastAsia="Arial" w:hAnsi="Arial"/>
                <w:sz w:val="17"/>
                <w:szCs w:val="17"/>
                <w:color w:val="0000FF"/>
              </w:rPr>
              <w:t>43068</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00"/>
              <w:spacing w:after="0"/>
              <w:rPr>
                <w:sz w:val="20"/>
                <w:szCs w:val="20"/>
                <w:color w:val="auto"/>
              </w:rPr>
            </w:pPr>
            <w:r>
              <w:rPr>
                <w:rFonts w:ascii="Arial" w:cs="Arial" w:eastAsia="Arial" w:hAnsi="Arial"/>
                <w:sz w:val="13"/>
                <w:szCs w:val="13"/>
                <w:color w:val="auto"/>
              </w:rPr>
              <w:t>(State)</w:t>
            </w:r>
          </w:p>
        </w:tc>
        <w:tc>
          <w:tcPr>
            <w:tcW w:w="156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08/03/2021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3,682</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30,659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annual equity retainer grant for the reporting person's service on the Board of Directors for Victoria's Secret &amp; Co. ("VS") (and any applicable committee thereof) in the form of unrestricted shares of common stock, par value $0.01 per share ("VS Common Stock") in accordance with the VS Non-Employee Directors Compensation Policy and pursuant to the VS 2021 Stock Option and Performance Incentive Plan.</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2, 2021, Bath &amp; Body Works, Inc. (f/k/a L Brands, Inc.) ("BBW") completed a prorata spinoff distribution ("Distribution") of all of its shares of VS Common Stock to the holders of record of BBW common stock, par value $0.50 per share ("BBW Common Stock"), on July 22, 2021 ("Record Date"). This amount reflects shares of VS Common Stock received in connection with the Distribution in respect of shares of BBW Common Stock held as of the Record Date.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Melinda McAfee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05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Donna</w:t>
      </w:r>
      <w:r>
        <w:rPr>
          <w:sz w:val="20"/>
          <w:szCs w:val="20"/>
          <w:color w:val="auto"/>
        </w:rPr>
        <w:tab/>
      </w:r>
      <w:r>
        <w:rPr>
          <w:rFonts w:ascii="Arial" w:cs="Arial" w:eastAsia="Arial" w:hAnsi="Arial"/>
          <w:sz w:val="15"/>
          <w:szCs w:val="15"/>
          <w:color w:val="0000FF"/>
        </w:rPr>
        <w:t>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James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735" TargetMode="External"/><Relationship Id="rId13"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2021-08-05T20:14:00Z</dcterms:created>
  <dcterms:modified xsi:type="dcterms:W3CDTF">2021-08-05T20:14:00Z</dcterms:modified>
</cp:coreProperties>
</file>