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BBRC INTERNATIONAL PTE LTD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 PHILLIP STREET #09-05</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ROYAL GROUP BUILDING</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SINGAPORE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U0</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048693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Victoria's Secret &amp; Co.</w:t>
              </w:r>
            </w:hyperlink>
            <w:r>
              <w:rPr/>
              <w:t xml:space="preserve"> [ </w:t>
            </w:r>
            <w:r>
              <w:rPr>
                <w:rFonts w:ascii="Times;serif" w:hAnsi="Times;serif"/>
                <w:color w:val="0000FF"/>
                <w:sz w:val="24"/>
                <w:shd w:fill="FFFFFF" w:val="clear"/>
              </w:rPr>
              <w:t>VSCO</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03/26/2025</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963"/>
        <w:gridCol w:w="909"/>
        <w:gridCol w:w="780"/>
        <w:gridCol w:w="603"/>
        <w:gridCol w:w="336"/>
        <w:gridCol w:w="996"/>
        <w:gridCol w:w="415"/>
        <w:gridCol w:w="982"/>
        <w:gridCol w:w="1235"/>
        <w:gridCol w:w="954"/>
        <w:gridCol w:w="1032"/>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196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3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9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3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5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3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196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9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1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3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5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3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96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03/26/2025</w:t>
            </w:r>
          </w:p>
        </w:tc>
        <w:tc>
          <w:tcPr>
            <w:tcW w:w="78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3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9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85,145</w:t>
            </w:r>
          </w:p>
        </w:tc>
        <w:tc>
          <w:tcPr>
            <w:tcW w:w="4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19.4733</w:t>
            </w:r>
            <w:r>
              <w:rPr>
                <w:rFonts w:ascii="Times;serif" w:hAnsi="Times;serif"/>
                <w:color w:val="008000"/>
                <w:position w:val="7"/>
                <w:sz w:val="16"/>
                <w:sz w:val="20"/>
                <w:shd w:fill="FFFFFF" w:val="clear"/>
              </w:rPr>
              <w:t>(1)</w:t>
            </w:r>
            <w:r>
              <w:rPr/>
              <w:t xml:space="preserve"> </w:t>
            </w:r>
          </w:p>
        </w:tc>
        <w:tc>
          <w:tcPr>
            <w:tcW w:w="12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9,389,805</w:t>
            </w:r>
          </w:p>
        </w:tc>
        <w:tc>
          <w:tcPr>
            <w:tcW w:w="95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I</w:t>
            </w:r>
            <w:r>
              <w:rPr>
                <w:rFonts w:ascii="Times;serif" w:hAnsi="Times;serif"/>
                <w:color w:val="008000"/>
                <w:position w:val="7"/>
                <w:sz w:val="16"/>
                <w:sz w:val="20"/>
                <w:shd w:fill="FFFFFF" w:val="clear"/>
              </w:rPr>
              <w:t>(2)</w:t>
            </w:r>
            <w:r>
              <w:rPr/>
              <w:t xml:space="preserve"> </w:t>
            </w:r>
          </w:p>
        </w:tc>
        <w:tc>
          <w:tcPr>
            <w:tcW w:w="103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See Footnote 2</w:t>
            </w:r>
          </w:p>
        </w:tc>
      </w:tr>
      <w:tr>
        <w:trPr/>
        <w:tc>
          <w:tcPr>
            <w:tcW w:w="196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03/27/2025</w:t>
            </w:r>
          </w:p>
        </w:tc>
        <w:tc>
          <w:tcPr>
            <w:tcW w:w="78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3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9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124,326</w:t>
            </w:r>
          </w:p>
        </w:tc>
        <w:tc>
          <w:tcPr>
            <w:tcW w:w="41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8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19.4633</w:t>
            </w:r>
            <w:r>
              <w:rPr>
                <w:rFonts w:ascii="Times;serif" w:hAnsi="Times;serif"/>
                <w:color w:val="008000"/>
                <w:position w:val="7"/>
                <w:sz w:val="16"/>
                <w:sz w:val="20"/>
                <w:shd w:fill="FFFFFF" w:val="clear"/>
              </w:rPr>
              <w:t>(3)</w:t>
            </w:r>
            <w:r>
              <w:rPr/>
              <w:t xml:space="preserve"> </w:t>
            </w:r>
          </w:p>
        </w:tc>
        <w:tc>
          <w:tcPr>
            <w:tcW w:w="123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9,514,131</w:t>
            </w:r>
          </w:p>
        </w:tc>
        <w:tc>
          <w:tcPr>
            <w:tcW w:w="95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I</w:t>
            </w:r>
            <w:r>
              <w:rPr>
                <w:rFonts w:ascii="Times;serif" w:hAnsi="Times;serif"/>
                <w:color w:val="008000"/>
                <w:position w:val="7"/>
                <w:sz w:val="16"/>
                <w:sz w:val="20"/>
                <w:shd w:fill="FFFFFF" w:val="clear"/>
              </w:rPr>
              <w:t>(2)</w:t>
            </w:r>
            <w:r>
              <w:rPr/>
              <w:t xml:space="preserve"> </w:t>
            </w:r>
          </w:p>
        </w:tc>
        <w:tc>
          <w:tcPr>
            <w:tcW w:w="103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See Footnote 2</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price reported is a weighted average price. These shares were purchased in multiple transactions at prices ranging from $19.35 to $19.50, inclusive. The reporting person undertakes to provide to the issuer, any security holder of the issuer, or the staff of the Securities and Exchange Commission, upon request, full information regarding the number of shares purchased at each separate price within the ranges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Consists of shares owned by the reporting person, as trustee for the BB Family International Trust (the "BB Family Trust"), and by BBFIT Investments Pte Ltd ("BBFIT"). BB Family Trust is the sole shareholder of BBFIT. The reporting person, as the trustee of BB Family Trust, may be deemed to beneficially own the shares owned by BBFIT and BB Family Trust. The reporting person expressly disclaims beneficial ownership of any securities of the Issuer except for those securities that are owned directly by the reporting person or to the extent of the reporting person's pecuniary interest therein.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price reported is a weighted average price. These shares were purchased in multiple transactions at prices ranging from $19.20 to $19.50, inclusive. The reporting person undertakes to provide to the issuer, any security holder of the issuer, or the staff of the Securities and Exchange Commission, upon request, full information regarding the number of shares purchased at each separate price within the ranges set forth in this footnote.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Brett Blundy, Managing Director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03/28/2025</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930869" TargetMode="External"/><Relationship Id="rId5" Type="http://schemas.openxmlformats.org/officeDocument/2006/relationships/hyperlink" Target="http://www.sec.gov/cgi-bin/browse-edgar?action=getcompany&amp;CIK=000185643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816</Words>
  <Characters>4405</Characters>
  <CharactersWithSpaces>5152</CharactersWithSpaces>
  <Paragraphs>107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