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Sheehan Anne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REYNOLDSBURG OH</w:t>
            </w:r>
          </w:p>
        </w:tc>
        <w:tc>
          <w:tcPr>
            <w:tcW w:w="1560" w:type="dxa"/>
            <w:vAlign w:val="bottom"/>
          </w:tcPr>
          <w:p>
            <w:pPr>
              <w:jc w:val="right"/>
              <w:ind w:right="583"/>
              <w:spacing w:after="0"/>
              <w:rPr>
                <w:sz w:val="20"/>
                <w:szCs w:val="20"/>
                <w:color w:val="auto"/>
              </w:rPr>
            </w:pPr>
            <w:r>
              <w:rPr>
                <w:rFonts w:ascii="Arial" w:cs="Arial" w:eastAsia="Arial" w:hAnsi="Arial"/>
                <w:sz w:val="17"/>
                <w:szCs w:val="17"/>
                <w:color w:val="0000FF"/>
              </w:rPr>
              <w:t>43068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00"/>
              <w:spacing w:after="0"/>
              <w:rPr>
                <w:sz w:val="20"/>
                <w:szCs w:val="20"/>
                <w:color w:val="auto"/>
              </w:rPr>
            </w:pPr>
            <w:r>
              <w:rPr>
                <w:rFonts w:ascii="Arial" w:cs="Arial" w:eastAsia="Arial" w:hAnsi="Arial"/>
                <w:sz w:val="13"/>
                <w:szCs w:val="13"/>
                <w:color w:val="auto"/>
              </w:rPr>
              <w:t>(State)</w:t>
            </w:r>
          </w:p>
        </w:tc>
        <w:tc>
          <w:tcPr>
            <w:tcW w:w="156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08/03/2021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2,309</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11,205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annual equity retainer grant for the reporting person's service on the Board of Directors for Victoria's Secret &amp; Co. ("VS") (and any applicable committee thereof) in the form of unrestricted shares of common stock, par value $0.01 per share ("VS Common Stock") in accordance with the VS Non-Employee Directors Compensation Policy and pursuant to the VS 2021 Stock Option and Performance Incentive Plan.</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2, 2021, Bath &amp; Body Works, Inc. (f/k/a L Brands, Inc.) ("BBW") completed a prorata spinoff distribution ("Distribution") of all of its shares of VS Common Stock to the holders of record of BBW common stock, par value $0.50 per share ("BBW Common Stock"), on July 22, 2021 ("Record Date"). This amount reflects shares of VS Common Stock received in connection with the Distribution in respect of shares of BBW Common Stock held as of the Record Date.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Melinda McAfee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05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Anne</w:t>
      </w:r>
      <w:r>
        <w:rPr>
          <w:sz w:val="20"/>
          <w:szCs w:val="20"/>
          <w:color w:val="auto"/>
        </w:rPr>
        <w:tab/>
      </w:r>
      <w:r>
        <w:rPr>
          <w:rFonts w:ascii="Arial" w:cs="Arial" w:eastAsia="Arial" w:hAnsi="Arial"/>
          <w:sz w:val="15"/>
          <w:szCs w:val="15"/>
          <w:color w:val="0000FF"/>
        </w:rPr>
        <w:t>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Sheehan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285"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2021-08-05T20:24:53Z</dcterms:created>
  <dcterms:modified xsi:type="dcterms:W3CDTF">2021-08-05T20:24:53Z</dcterms:modified>
</cp:coreProperties>
</file>