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McAfee Melinda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 LIMITED PARKWAY EAST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REYNOLDSBURG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43068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Victoria's Secret &amp; Co.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VSCO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HR Off &amp; Chief Legal Off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05/19/2023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1,105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25.44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59,979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Total includes 147 shares acquired under the Victoria's Secret &amp; Co. Associate Stock Purchase Plan that were exempt pursuant to Rule 16b-3.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J. Tannous,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05/23/2023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16977" TargetMode="External"/><Relationship Id="rId4" Type="http://schemas.openxmlformats.org/officeDocument/2006/relationships/hyperlink" Target="http://www.sec.gov/cgi-bin/browse-edgar?action=getcompany&amp;CIK=000185643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3171</Characters>
  <CharactersWithSpaces>3694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