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McAfee Melinda R.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 LIMITED PARKWAY EAST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ind w:righ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Victoria's Secret &amp; Co.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VSCO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03/19/2024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HR Off &amp; Chief Legal Off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60,257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116,016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Total includes 664 shares acquired under the Victoria's Secret &amp; Co. Associate Stock Purchase Plan that were exempt pursuant to Rule 16b-3.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Robert J. Tannous, by Power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693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of Attorney for Melina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03/20/2024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McAfee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16977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2024-03-21T11:42:30Z</dcterms:created>
  <dcterms:modified xsi:type="dcterms:W3CDTF">2024-03-21T11:42:30Z</dcterms:modified>
</cp:coreProperties>
</file>