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2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229235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 INFORMATION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220980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379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ind w:left="4"/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084" w:space="720"/>
            <w:col w:w="2940" w:space="80"/>
            <w:col w:w="4199"/>
          </w:cols>
          <w:pgMar w:left="436" w:top="379" w:right="1440" w:bottom="1440" w:gutter="0" w:footer="0" w:header="0"/>
          <w:type w:val="continuous"/>
        </w:sectPr>
      </w:pP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p>
      <w:pPr>
        <w:sectPr>
          <w:pgSz w:w="11900" w:h="16838" w:orient="portrait"/>
          <w:cols w:equalWidth="0" w:num="1">
            <w:col w:w="10023"/>
          </w:cols>
          <w:pgMar w:left="436" w:top="379" w:right="1440" w:bottom="1440" w:gutter="0" w:footer="0" w:header="0"/>
          <w:type w:val="continuous"/>
        </w:sect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261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261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under § 240.14a-12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VICTORIA’S SECRET &amp; CO.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30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the appropriate box):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materials.</w:t>
      </w:r>
    </w:p>
    <w:p>
      <w:pPr>
        <w:spacing w:after="0" w:line="261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166370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209550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379" w:right="1440" w:bottom="1440" w:gutter="0" w:footer="0" w:header="0"/>
          <w:type w:val="continuous"/>
        </w:sectPr>
      </w:pPr>
    </w:p>
    <w:bookmarkStart w:id="1" w:name="page2"/>
    <w:bookmarkEnd w:id="1"/>
    <w:p>
      <w:pPr>
        <w:jc w:val="center"/>
        <w:ind w:left="6080" w:right="62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Victoria’s Secret &amp; Co. Important Notice Regarding the Availability of Proxy Materials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-27305</wp:posOffset>
            </wp:positionH>
            <wp:positionV relativeFrom="paragraph">
              <wp:posOffset>-276860</wp:posOffset>
            </wp:positionV>
            <wp:extent cx="2245995" cy="1714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995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P.O. BOX 8016, CARY, NC 27512-9903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center"/>
        <w:ind w:left="5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Stockholders Meeting to be held on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left="5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May 27, 2022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left="5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stockholders of record as of March 31, 2022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This communication presents only an overview of the more complete proxy materials</w:t>
      </w:r>
    </w:p>
    <w:p>
      <w:pPr>
        <w:ind w:left="55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that are available to you on the Internet including the Notice of Annual Meeting of</w:t>
      </w:r>
    </w:p>
    <w:p>
      <w:pPr>
        <w:ind w:left="558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Stockholders, Proxy Statement, and Annual Report on Form 10-K. This is not a ballot.</w:t>
      </w:r>
    </w:p>
    <w:p>
      <w:pPr>
        <w:ind w:left="558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You cannot use this notice to vote your shares. We encourage you to access and review</w:t>
      </w: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all of the important information contained in the proxy materials before voting.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To view the proxy materials and to obtain directions on how to register for and attend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the meeting, go to: www.proxydocs.com/VSCO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To vote your proxy while visiting this site, you will need the 12 digit control number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the box below.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Under United States Securities and Exchange Commission rules, proxy materials do not have</w:t>
      </w:r>
    </w:p>
    <w:p>
      <w:pPr>
        <w:ind w:left="558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to be delivered in paper. Proxy materials can be distributed by making them available on the</w:t>
      </w: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Internet.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751840</wp:posOffset>
            </wp:positionH>
            <wp:positionV relativeFrom="paragraph">
              <wp:posOffset>1042035</wp:posOffset>
            </wp:positionV>
            <wp:extent cx="54521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2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4403725</wp:posOffset>
            </wp:positionH>
            <wp:positionV relativeFrom="paragraph">
              <wp:posOffset>142240</wp:posOffset>
            </wp:positionV>
            <wp:extent cx="1705610" cy="18859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5610" cy="188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 a convenient way to view proxy materials and VOTE go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14605</wp:posOffset>
            </wp:positionH>
            <wp:positionV relativeFrom="paragraph">
              <wp:posOffset>-69215</wp:posOffset>
            </wp:positionV>
            <wp:extent cx="316865" cy="7029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65" cy="702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6615430</wp:posOffset>
            </wp:positionH>
            <wp:positionV relativeFrom="paragraph">
              <wp:posOffset>-78105</wp:posOffset>
            </wp:positionV>
            <wp:extent cx="325755" cy="7112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" cy="71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www.proxydocs.com/VSCO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Have the 12 digit control number located in the shaded box above available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when you access the website and follow the instructions.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751840</wp:posOffset>
            </wp:positionH>
            <wp:positionV relativeFrom="paragraph">
              <wp:posOffset>149860</wp:posOffset>
            </wp:positionV>
            <wp:extent cx="5452110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2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both"/>
        <w:ind w:left="1180" w:right="1180"/>
        <w:spacing w:after="0" w:line="26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If you want to receive a paper or e-mail copy of the proxy material, you must request one. There is no charge to you for requesting a copy. In order to receive a paper package in time for this year’s meeting, you must make this request on or before May 17, 2022.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To order paper materials, use one of the following methods.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869"/>
        </w:trPr>
        <w:tc>
          <w:tcPr>
            <w:tcW w:w="5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INTERNET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TELEPHONE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* E-MAIL</w:t>
            </w:r>
          </w:p>
        </w:tc>
      </w:tr>
      <w:tr>
        <w:trPr>
          <w:trHeight w:val="238"/>
        </w:trPr>
        <w:tc>
          <w:tcPr>
            <w:tcW w:w="5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8"/>
              </w:rPr>
              <w:t>www.investorelections.com/VSCO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(866) 648-8133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paper@investorelections.com</w:t>
            </w:r>
          </w:p>
        </w:tc>
      </w:tr>
      <w:tr>
        <w:trPr>
          <w:trHeight w:val="27"/>
        </w:trPr>
        <w:tc>
          <w:tcPr>
            <w:tcW w:w="5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1755140</wp:posOffset>
            </wp:positionH>
            <wp:positionV relativeFrom="paragraph">
              <wp:posOffset>-548005</wp:posOffset>
            </wp:positionV>
            <wp:extent cx="291465" cy="18859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188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4258310</wp:posOffset>
            </wp:positionH>
            <wp:positionV relativeFrom="paragraph">
              <wp:posOffset>-659765</wp:posOffset>
            </wp:positionV>
            <wp:extent cx="163195" cy="3003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" cy="30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-668020</wp:posOffset>
            </wp:positionV>
            <wp:extent cx="274320" cy="30861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30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311" w:right="479" w:bottom="1440" w:gutter="0" w:footer="0" w:header="0"/>
        </w:sectPr>
      </w:pPr>
    </w:p>
    <w:p>
      <w:pPr>
        <w:ind w:left="360"/>
        <w:spacing w:after="0" w:line="2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When requesting via the Internet or telephone you will need the 12 digit control number located in the shaded box above.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83185</wp:posOffset>
            </wp:positionH>
            <wp:positionV relativeFrom="paragraph">
              <wp:posOffset>92075</wp:posOffset>
            </wp:positionV>
            <wp:extent cx="6789420" cy="14230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420" cy="1423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both"/>
        <w:ind w:left="-7" w:right="200" w:firstLine="7"/>
        <w:spacing w:after="0" w:line="239" w:lineRule="auto"/>
        <w:tabs>
          <w:tab w:leader="none" w:pos="74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1"/>
          <w:szCs w:val="11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If requesting material by e-mail, please send a blank e-mail with the 12 digit control number (located above) in the subject line. No other requests, instructions OR other inquiries should be included with your e-mail requesting material.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187"/>
            <w:col w:w="3053"/>
          </w:cols>
          <w:pgMar w:left="480" w:top="311" w:right="47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Victoria’s Secret &amp; Co.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 xml:space="preserve">Meeting Type: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Annual Meeting of Stockholders</w:t>
      </w:r>
    </w:p>
    <w:p>
      <w:pPr>
        <w:ind w:left="42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Date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:  Friday, May 27, 2022</w:t>
      </w:r>
    </w:p>
    <w:p>
      <w:pPr>
        <w:ind w:left="42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Time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:  8:30 AM, Eastern Time</w:t>
      </w:r>
    </w:p>
    <w:p>
      <w:pPr>
        <w:ind w:left="42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Place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:  Annual Meeting to be held live via the Internet - please visit</w:t>
      </w: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www.proxydocs.com/VSCO for more details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You must register to attend the meeting online and participate at www.proxydocs.com/VSCO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SEE REVERSE FOR FULL AGENDA</w:t>
      </w:r>
    </w:p>
    <w:p>
      <w:pPr>
        <w:sectPr>
          <w:pgSz w:w="11900" w:h="16838" w:orient="portrait"/>
          <w:cols w:equalWidth="0" w:num="1">
            <w:col w:w="10940"/>
          </w:cols>
          <w:pgMar w:left="480" w:top="311" w:right="479" w:bottom="1440" w:gutter="0" w:footer="0" w:header="0"/>
          <w:type w:val="continuous"/>
        </w:sectPr>
      </w:pPr>
    </w:p>
    <w:bookmarkStart w:id="2" w:name="page3"/>
    <w:bookmarkEnd w:id="2"/>
    <w:p>
      <w:pPr>
        <w:ind w:left="39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Victoria’s Secret &amp; Co.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Annual Meeting of Stockholders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THE BOARD OF DIRECTORS RECOMMENDS A VOTE: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FOR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PROPOSALS 1, 2 AND 4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44"/>
        <w:spacing w:after="0" w:line="26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BOARD RECOMMENDS THAT AN ADVISORY VOTE ON THE COMPENSATION FOR NAMED EXECUTIVE OFFICERS BE HELD EVERY 1 YEAR.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PROPOSAL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444" w:right="4420" w:hanging="444"/>
        <w:spacing w:after="0" w:line="430" w:lineRule="auto"/>
        <w:tabs>
          <w:tab w:leader="none" w:pos="444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To elect eight directors to serve until the 2023 annual meeting of stockholders; 1.01 Irene Chang Britt</w:t>
      </w:r>
    </w:p>
    <w:p>
      <w:pPr>
        <w:ind w:left="444"/>
        <w:spacing w:after="0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1.02 Sarah Davis</w:t>
      </w:r>
    </w:p>
    <w:p>
      <w:pPr>
        <w:spacing w:after="0" w:line="144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444"/>
        <w:spacing w:after="0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1.03 Jacqueline Hernández</w:t>
      </w:r>
    </w:p>
    <w:p>
      <w:pPr>
        <w:spacing w:after="0" w:line="144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444"/>
        <w:spacing w:after="0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1.04 Donna James</w:t>
      </w:r>
    </w:p>
    <w:p>
      <w:pPr>
        <w:spacing w:after="0" w:line="144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444"/>
        <w:spacing w:after="0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1.05 Mariam Naficy</w:t>
      </w:r>
    </w:p>
    <w:p>
      <w:pPr>
        <w:spacing w:after="0" w:line="144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444"/>
        <w:spacing w:after="0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1.06 Lauren Peters</w:t>
      </w:r>
    </w:p>
    <w:p>
      <w:pPr>
        <w:spacing w:after="0" w:line="144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444"/>
        <w:spacing w:after="0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1.07 Anne Sheehan</w:t>
      </w:r>
    </w:p>
    <w:p>
      <w:pPr>
        <w:spacing w:after="0" w:line="144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444"/>
        <w:spacing w:after="0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1.08 Martin Waters</w:t>
      </w:r>
    </w:p>
    <w:p>
      <w:pPr>
        <w:spacing w:after="0" w:line="265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444" w:hanging="444"/>
        <w:spacing w:after="0"/>
        <w:tabs>
          <w:tab w:leader="none" w:pos="444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To approve, on an advisory basis, the compensation of our named executive officers;</w:t>
      </w:r>
    </w:p>
    <w:p>
      <w:pPr>
        <w:spacing w:after="0" w:line="144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444" w:hanging="444"/>
        <w:spacing w:after="0"/>
        <w:tabs>
          <w:tab w:leader="none" w:pos="444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To select, on an advisory basis, the frequency of future advisory votes on the compensation of our named executive officers;</w:t>
      </w:r>
    </w:p>
    <w:p>
      <w:pPr>
        <w:spacing w:after="0" w:line="144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444" w:hanging="444"/>
        <w:spacing w:after="0"/>
        <w:tabs>
          <w:tab w:leader="none" w:pos="444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To ratify the appointment of Ernst &amp; Young LLP as our independent registered public accounting firm for fiscal year 2022; and</w:t>
      </w:r>
    </w:p>
    <w:p>
      <w:pPr>
        <w:spacing w:after="0" w:line="144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444" w:hanging="444"/>
        <w:spacing w:after="0"/>
        <w:tabs>
          <w:tab w:leader="none" w:pos="444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To transact such other business as may properly come before the meeting and any adjournments or postponements thereof.</w:t>
      </w:r>
    </w:p>
    <w:sectPr>
      <w:pgSz w:w="11900" w:h="16838" w:orient="portrait"/>
      <w:cols w:equalWidth="0" w:num="1">
        <w:col w:w="10524"/>
      </w:cols>
      <w:pgMar w:left="436" w:top="241" w:right="9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507ED7AB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2EB141F2"/>
    <w:multiLevelType w:val="hybridMultilevel"/>
    <w:lvl w:ilvl="0">
      <w:lvlJc w:val="left"/>
      <w:lvlText w:val="*"/>
      <w:numFmt w:val="bullet"/>
      <w:start w:val="1"/>
    </w:lvl>
  </w:abstractNum>
  <w:abstractNum w:abstractNumId="6">
    <w:nsid w:val="41B71EFB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2022-04-14T15:23:00Z</dcterms:created>
  <dcterms:modified xsi:type="dcterms:W3CDTF">2022-04-14T15:23:00Z</dcterms:modified>
</cp:coreProperties>
</file>