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Borgonovo Lucrecia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80" w:type="dxa"/>
            <w:vAlign w:val="bottom"/>
            <w:tcBorders>
              <w:top w:val="single" w:sz="8" w:color="0000EE"/>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 LIMITED PARKWAY EAST</w:t>
            </w:r>
          </w:p>
        </w:tc>
      </w:tr>
      <w:tr>
        <w:trPr>
          <w:trHeight w:val="237"/>
        </w:trPr>
        <w:tc>
          <w:tcPr>
            <w:tcW w:w="7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REYNOLDSBURG OH</w:t>
            </w: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20"/>
                <w:szCs w:val="20"/>
                <w:color w:val="0000FF"/>
              </w:rPr>
              <w:t>43068</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20"/>
          <w:szCs w:val="20"/>
          <w:color w:val="0000FF"/>
        </w:rPr>
        <w:t>Chief People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Robert J. Tannous, by</w:t>
            </w:r>
          </w:p>
        </w:tc>
        <w:tc>
          <w:tcPr>
            <w:tcW w:w="22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Lucrecia Borgonovo</w:t>
            </w:r>
          </w:p>
        </w:tc>
        <w:tc>
          <w:tcPr>
            <w:tcW w:w="120" w:type="dxa"/>
            <w:vAlign w:val="bottom"/>
            <w:tcBorders>
              <w:top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hereby makes, constitutes and appoints each of Stephanie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Zwerner, Robert J. Tannous and Patricia S. Callahan, or any of them acting</w:t>
      </w:r>
    </w:p>
    <w:p>
      <w:pPr>
        <w:spacing w:after="0" w:line="238" w:lineRule="auto"/>
        <w:rPr>
          <w:sz w:val="20"/>
          <w:szCs w:val="20"/>
          <w:color w:val="auto"/>
        </w:rPr>
      </w:pPr>
      <w:r>
        <w:rPr>
          <w:rFonts w:ascii="Courier New" w:cs="Courier New" w:eastAsia="Courier New" w:hAnsi="Courier New"/>
          <w:sz w:val="20"/>
          <w:szCs w:val="20"/>
          <w:color w:val="auto"/>
        </w:rPr>
        <w:t>singly, and with full power of substitution, re-substitution and delegation,</w:t>
      </w:r>
    </w:p>
    <w:p>
      <w:pPr>
        <w:spacing w:after="0" w:line="238" w:lineRule="auto"/>
        <w:rPr>
          <w:sz w:val="20"/>
          <w:szCs w:val="20"/>
          <w:color w:val="auto"/>
        </w:rPr>
      </w:pPr>
      <w:r>
        <w:rPr>
          <w:rFonts w:ascii="Courier New" w:cs="Courier New" w:eastAsia="Courier New" w:hAnsi="Courier New"/>
          <w:sz w:val="20"/>
          <w:szCs w:val="20"/>
          <w:color w:val="auto"/>
        </w:rPr>
        <w:t>the undersigned's true and lawful attorney in fact (each of such persons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their substitutes and delegees being referred to herein as the "Attorney-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in-Fact"), with full power to act for the undersigned and in the undersigned's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place and stead, in the undersigned's capacity as an officer, director</w:t>
      </w:r>
    </w:p>
    <w:p>
      <w:pPr>
        <w:spacing w:after="0"/>
        <w:rPr>
          <w:sz w:val="20"/>
          <w:szCs w:val="20"/>
          <w:color w:val="auto"/>
        </w:rPr>
      </w:pPr>
      <w:r>
        <w:rPr>
          <w:rFonts w:ascii="Courier New" w:cs="Courier New" w:eastAsia="Courier New" w:hAnsi="Courier New"/>
          <w:sz w:val="20"/>
          <w:szCs w:val="20"/>
          <w:color w:val="auto"/>
        </w:rPr>
        <w:t>or stockholder of Victoria's Secret &amp; Co. (the "Company"), to:</w:t>
      </w:r>
    </w:p>
    <w:p>
      <w:pPr>
        <w:spacing w:after="0" w:line="188" w:lineRule="exact"/>
        <w:rPr>
          <w:sz w:val="20"/>
          <w:szCs w:val="20"/>
          <w:color w:val="auto"/>
        </w:rPr>
      </w:pPr>
    </w:p>
    <w:p>
      <w:pPr>
        <w:ind w:right="839"/>
        <w:spacing w:after="0" w:line="252"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10" w:lineRule="exact"/>
        <w:rPr>
          <w:rFonts w:ascii="Courier New" w:cs="Courier New" w:eastAsia="Courier New" w:hAnsi="Courier New"/>
          <w:sz w:val="20"/>
          <w:szCs w:val="20"/>
          <w:color w:val="auto"/>
        </w:rPr>
      </w:pPr>
    </w:p>
    <w:p>
      <w:pPr>
        <w:ind w:right="1319"/>
        <w:spacing w:after="0" w:line="286"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81" w:lineRule="exact"/>
        <w:rPr>
          <w:rFonts w:ascii="Courier New" w:cs="Courier New" w:eastAsia="Courier New" w:hAnsi="Courier New"/>
          <w:sz w:val="18"/>
          <w:szCs w:val="18"/>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w:t>
      </w:r>
    </w:p>
    <w:p>
      <w:pPr>
        <w:spacing w:after="0" w:line="35" w:lineRule="exact"/>
        <w:rPr>
          <w:sz w:val="20"/>
          <w:szCs w:val="20"/>
          <w:color w:val="auto"/>
        </w:rPr>
      </w:pPr>
    </w:p>
    <w:p>
      <w:pPr>
        <w:ind w:right="2139"/>
        <w:spacing w:after="0" w:line="310" w:lineRule="auto"/>
        <w:rPr>
          <w:sz w:val="20"/>
          <w:szCs w:val="20"/>
          <w:color w:val="auto"/>
        </w:rPr>
      </w:pPr>
      <w:r>
        <w:rPr>
          <w:rFonts w:ascii="Courier New" w:cs="Courier New" w:eastAsia="Courier New" w:hAnsi="Courier New"/>
          <w:sz w:val="20"/>
          <w:szCs w:val="20"/>
          <w:color w:val="auto"/>
        </w:rPr>
        <w:t>or cause them to be submitted and filed by a person appointed under Section 5 below;</w:t>
      </w:r>
    </w:p>
    <w:p>
      <w:pPr>
        <w:spacing w:after="0" w:line="54" w:lineRule="exact"/>
        <w:rPr>
          <w:sz w:val="20"/>
          <w:szCs w:val="20"/>
          <w:color w:val="auto"/>
        </w:rPr>
      </w:pPr>
    </w:p>
    <w:p>
      <w:pPr>
        <w:jc w:val="both"/>
        <w:ind w:right="2139"/>
        <w:spacing w:after="0" w:line="397"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submit or otherwise deliver SEC Filings to any securities exchange on which the Company's securities may be listed or traded;</w:t>
      </w:r>
    </w:p>
    <w:p>
      <w:pPr>
        <w:ind w:right="1439"/>
        <w:spacing w:after="0" w:line="252"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dashboard;(iv) act as the EDGAR point of contact with respect to the undersigned's EDGAR account; and (v) any other actions contemplated by Rule 10 of Regulation S-T with respect to account administrators;</w:t>
      </w:r>
    </w:p>
    <w:p>
      <w:pPr>
        <w:spacing w:after="0" w:line="110" w:lineRule="exact"/>
        <w:rPr>
          <w:rFonts w:ascii="Courier New" w:cs="Courier New" w:eastAsia="Courier New" w:hAnsi="Courier New"/>
          <w:sz w:val="20"/>
          <w:szCs w:val="20"/>
          <w:color w:val="auto"/>
        </w:rPr>
      </w:pPr>
    </w:p>
    <w:p>
      <w:pPr>
        <w:ind w:right="1079"/>
        <w:spacing w:after="0" w:line="275"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87" w:lineRule="exact"/>
        <w:rPr>
          <w:rFonts w:ascii="Courier New" w:cs="Courier New" w:eastAsia="Courier New" w:hAnsi="Courier New"/>
          <w:sz w:val="20"/>
          <w:szCs w:val="20"/>
          <w:color w:val="auto"/>
        </w:rPr>
      </w:pPr>
    </w:p>
    <w:p>
      <w:pPr>
        <w:ind w:right="1559"/>
        <w:spacing w:after="0" w:line="260"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1439"/>
        <w:spacing w:after="0" w:line="339" w:lineRule="auto"/>
        <w:tabs>
          <w:tab w:leader="none" w:pos="3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36"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w:t>
      </w:r>
    </w:p>
    <w:p>
      <w:pPr>
        <w:spacing w:after="0" w:line="34" w:lineRule="exact"/>
        <w:rPr>
          <w:rFonts w:ascii="Courier New" w:cs="Courier New" w:eastAsia="Courier New" w:hAnsi="Courier New"/>
          <w:sz w:val="20"/>
          <w:szCs w:val="20"/>
          <w:color w:val="auto"/>
        </w:rPr>
      </w:pPr>
    </w:p>
    <w:p>
      <w:pPr>
        <w:ind w:right="131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will be in such form and will contain such information as the Attorney-in-Fact, in his or her discretion, deems necessary or desirable;</w:t>
      </w:r>
    </w:p>
    <w:p>
      <w:pPr>
        <w:spacing w:after="0" w:line="88" w:lineRule="exact"/>
        <w:rPr>
          <w:rFonts w:ascii="Courier New" w:cs="Courier New" w:eastAsia="Courier New" w:hAnsi="Courier New"/>
          <w:sz w:val="20"/>
          <w:szCs w:val="20"/>
          <w:color w:val="auto"/>
        </w:rPr>
      </w:pPr>
    </w:p>
    <w:p>
      <w:pPr>
        <w:ind w:right="143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w:t>
      </w:r>
    </w:p>
    <w:p>
      <w:pPr>
        <w:sectPr>
          <w:pgSz w:w="11900" w:h="16946" w:orient="portrait"/>
          <w:cols w:equalWidth="0" w:num="1">
            <w:col w:w="9979"/>
          </w:cols>
          <w:pgMar w:left="480" w:top="106" w:right="1440" w:bottom="0" w:gutter="0" w:footer="0" w:header="0"/>
        </w:sectPr>
      </w:pPr>
    </w:p>
    <w:bookmarkStart w:id="2" w:name="page3"/>
    <w:bookmarkEnd w:id="2"/>
    <w:p>
      <w:pPr>
        <w:ind w:right="1659"/>
        <w:spacing w:after="0" w:line="275" w:lineRule="auto"/>
        <w:rPr>
          <w:sz w:val="20"/>
          <w:szCs w:val="20"/>
          <w:color w:val="auto"/>
        </w:rPr>
      </w:pPr>
      <w:r>
        <w:rPr>
          <w:rFonts w:ascii="Courier New" w:cs="Courier New" w:eastAsia="Courier New" w:hAnsi="Courier New"/>
          <w:sz w:val="20"/>
          <w:szCs w:val="20"/>
          <w:color w:val="auto"/>
        </w:rPr>
        <w:t>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sz w:val="20"/>
          <w:szCs w:val="20"/>
          <w:color w:val="auto"/>
        </w:rPr>
      </w:pPr>
    </w:p>
    <w:p>
      <w:pPr>
        <w:ind w:right="839"/>
        <w:spacing w:after="0" w:line="314" w:lineRule="auto"/>
        <w:tabs>
          <w:tab w:leader="none" w:pos="3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58" w:lineRule="exact"/>
        <w:rPr>
          <w:sz w:val="20"/>
          <w:szCs w:val="20"/>
          <w:color w:val="auto"/>
        </w:rPr>
      </w:pPr>
    </w:p>
    <w:p>
      <w:pPr>
        <w:ind w:right="839"/>
        <w:spacing w:after="0" w:line="286"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839"/>
        <w:spacing w:after="0" w:line="256" w:lineRule="auto"/>
        <w:rPr>
          <w:sz w:val="20"/>
          <w:szCs w:val="20"/>
          <w:color w:val="auto"/>
        </w:rPr>
      </w:pPr>
      <w:r>
        <w:rPr>
          <w:rFonts w:ascii="Courier New" w:cs="Courier New" w:eastAsia="Courier New" w:hAnsi="Courier New"/>
          <w:sz w:val="20"/>
          <w:szCs w:val="20"/>
          <w:color w:val="auto"/>
        </w:rPr>
        <w:t>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06" w:lineRule="exact"/>
        <w:rPr>
          <w:sz w:val="20"/>
          <w:szCs w:val="20"/>
          <w:color w:val="auto"/>
        </w:rPr>
      </w:pPr>
    </w:p>
    <w:p>
      <w:pPr>
        <w:ind w:right="83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09" w:lineRule="exact"/>
        <w:rPr>
          <w:sz w:val="20"/>
          <w:szCs w:val="20"/>
          <w:color w:val="auto"/>
        </w:rPr>
      </w:pPr>
    </w:p>
    <w:p>
      <w:pPr>
        <w:ind w:right="959"/>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March 2,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Lucrecia Borgonovo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Printed Name: Lucrecia Borgonovo</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NOTARIZATION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New York</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Westchester</w:t>
      </w:r>
    </w:p>
    <w:p>
      <w:pPr>
        <w:spacing w:after="0" w:line="188"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This Power of Attorney was acknowledged before me on March 2, 2026 by Lucrecia Borgonovo.</w:t>
      </w:r>
    </w:p>
    <w:p>
      <w:pPr>
        <w:spacing w:after="0" w:line="1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Emelia P. Bingay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1403"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2026-03-18T14:19:13Z</dcterms:created>
  <dcterms:modified xsi:type="dcterms:W3CDTF">2026-03-18T14:19:13Z</dcterms:modified>
</cp:coreProperties>
</file>